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683EC" w14:textId="77777777" w:rsidR="00EA58E3" w:rsidRPr="00263601" w:rsidRDefault="00EA58E3" w:rsidP="00EA5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263601">
        <w:rPr>
          <w:rFonts w:ascii="Calibri" w:hAnsi="Calibri" w:cs="Calibri"/>
          <w:b/>
          <w:bCs/>
          <w:sz w:val="24"/>
          <w:szCs w:val="24"/>
        </w:rPr>
        <w:t>ALLEGATO</w:t>
      </w:r>
    </w:p>
    <w:p w14:paraId="0D5FAD89" w14:textId="77777777" w:rsidR="00EA58E3" w:rsidRPr="00263601" w:rsidRDefault="00EA58E3" w:rsidP="00EA58E3">
      <w:pPr>
        <w:spacing w:before="24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263601">
        <w:rPr>
          <w:rFonts w:ascii="Calibri" w:hAnsi="Calibri" w:cs="Calibri"/>
          <w:b/>
          <w:bCs/>
          <w:sz w:val="24"/>
          <w:szCs w:val="24"/>
        </w:rPr>
        <w:t xml:space="preserve">Il sito ex </w:t>
      </w:r>
      <w:proofErr w:type="spellStart"/>
      <w:r w:rsidRPr="00263601">
        <w:rPr>
          <w:rFonts w:ascii="Calibri" w:hAnsi="Calibri" w:cs="Calibri"/>
          <w:b/>
          <w:bCs/>
          <w:sz w:val="24"/>
          <w:szCs w:val="24"/>
        </w:rPr>
        <w:t>Metalcrome</w:t>
      </w:r>
      <w:proofErr w:type="spellEnd"/>
      <w:r w:rsidRPr="00263601">
        <w:rPr>
          <w:rFonts w:ascii="Calibri" w:hAnsi="Calibri" w:cs="Calibri"/>
          <w:b/>
          <w:bCs/>
          <w:sz w:val="24"/>
          <w:szCs w:val="24"/>
        </w:rPr>
        <w:t xml:space="preserve"> di San Giovanni in Marignano</w:t>
      </w:r>
    </w:p>
    <w:p w14:paraId="2A91081C" w14:textId="77777777" w:rsidR="00EA58E3" w:rsidRPr="00AA4C0D" w:rsidRDefault="00EA58E3" w:rsidP="00EA58E3">
      <w:pPr>
        <w:spacing w:before="240" w:line="276" w:lineRule="auto"/>
        <w:jc w:val="both"/>
        <w:rPr>
          <w:rFonts w:ascii="Calibri" w:hAnsi="Calibri" w:cs="Calibri"/>
          <w:sz w:val="24"/>
          <w:szCs w:val="24"/>
        </w:rPr>
      </w:pPr>
      <w:r w:rsidRPr="00AA4C0D">
        <w:rPr>
          <w:rFonts w:ascii="Calibri" w:hAnsi="Calibri" w:cs="Calibri"/>
          <w:sz w:val="24"/>
          <w:szCs w:val="24"/>
        </w:rPr>
        <w:t xml:space="preserve">Il sito </w:t>
      </w:r>
      <w:r w:rsidRPr="00FC5131">
        <w:rPr>
          <w:rFonts w:ascii="Calibri" w:hAnsi="Calibri" w:cs="Calibri"/>
          <w:b/>
          <w:bCs/>
          <w:sz w:val="24"/>
          <w:szCs w:val="24"/>
        </w:rPr>
        <w:t xml:space="preserve">ex </w:t>
      </w:r>
      <w:proofErr w:type="spellStart"/>
      <w:r w:rsidRPr="00FC5131">
        <w:rPr>
          <w:rFonts w:ascii="Calibri" w:hAnsi="Calibri" w:cs="Calibri"/>
          <w:b/>
          <w:bCs/>
          <w:sz w:val="24"/>
          <w:szCs w:val="24"/>
        </w:rPr>
        <w:t>Metalcrome</w:t>
      </w:r>
      <w:proofErr w:type="spellEnd"/>
      <w:r w:rsidRPr="00AA4C0D">
        <w:rPr>
          <w:rFonts w:ascii="Calibri" w:hAnsi="Calibri" w:cs="Calibri"/>
          <w:sz w:val="24"/>
          <w:szCs w:val="24"/>
        </w:rPr>
        <w:t xml:space="preserve"> si trova in </w:t>
      </w:r>
      <w:r w:rsidRPr="00FC5131">
        <w:rPr>
          <w:rFonts w:ascii="Calibri" w:hAnsi="Calibri" w:cs="Calibri"/>
          <w:b/>
          <w:bCs/>
          <w:sz w:val="24"/>
          <w:szCs w:val="24"/>
        </w:rPr>
        <w:t>via degli Olmi</w:t>
      </w:r>
      <w:r w:rsidRPr="00AA4C0D">
        <w:rPr>
          <w:rFonts w:ascii="Calibri" w:hAnsi="Calibri" w:cs="Calibri"/>
          <w:sz w:val="24"/>
          <w:szCs w:val="24"/>
        </w:rPr>
        <w:t>, nella zona industriale di San Giovanni in Marignano (</w:t>
      </w:r>
      <w:proofErr w:type="spellStart"/>
      <w:r w:rsidRPr="00AA4C0D">
        <w:rPr>
          <w:rFonts w:ascii="Calibri" w:hAnsi="Calibri" w:cs="Calibri"/>
          <w:sz w:val="24"/>
          <w:szCs w:val="24"/>
        </w:rPr>
        <w:t>Rn</w:t>
      </w:r>
      <w:proofErr w:type="spellEnd"/>
      <w:r w:rsidRPr="00AA4C0D">
        <w:rPr>
          <w:rFonts w:ascii="Calibri" w:hAnsi="Calibri" w:cs="Calibri"/>
          <w:sz w:val="24"/>
          <w:szCs w:val="24"/>
        </w:rPr>
        <w:t xml:space="preserve">). La contaminazione dei terreni nell’area del capannone e delle acque di falda è riconducibile principalmente a un </w:t>
      </w:r>
      <w:r w:rsidRPr="00FC5131">
        <w:rPr>
          <w:rFonts w:ascii="Calibri" w:hAnsi="Calibri" w:cs="Calibri"/>
          <w:b/>
          <w:bCs/>
          <w:sz w:val="24"/>
          <w:szCs w:val="24"/>
        </w:rPr>
        <w:t>incidente</w:t>
      </w:r>
      <w:r w:rsidRPr="00AA4C0D">
        <w:rPr>
          <w:rFonts w:ascii="Calibri" w:hAnsi="Calibri" w:cs="Calibri"/>
          <w:sz w:val="24"/>
          <w:szCs w:val="24"/>
        </w:rPr>
        <w:t xml:space="preserve"> avvenuto nel </w:t>
      </w:r>
      <w:r w:rsidRPr="00FC5131">
        <w:rPr>
          <w:rFonts w:ascii="Calibri" w:hAnsi="Calibri" w:cs="Calibri"/>
          <w:b/>
          <w:bCs/>
          <w:sz w:val="24"/>
          <w:szCs w:val="24"/>
        </w:rPr>
        <w:t>2012</w:t>
      </w:r>
      <w:r w:rsidRPr="00AA4C0D">
        <w:rPr>
          <w:rFonts w:ascii="Calibri" w:hAnsi="Calibri" w:cs="Calibri"/>
          <w:sz w:val="24"/>
          <w:szCs w:val="24"/>
        </w:rPr>
        <w:t>, quando il cedimento di una delle vasche presenti all’interno dello stabilimento provocò lo sversamento della soluzione contenuta, in parte drenata dal pozzo aziendale.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18F0DB83" w14:textId="77777777" w:rsidR="00EA58E3" w:rsidRPr="00AA4C0D" w:rsidRDefault="00EA58E3" w:rsidP="00EA58E3">
      <w:pPr>
        <w:spacing w:before="240" w:line="276" w:lineRule="auto"/>
        <w:jc w:val="both"/>
        <w:rPr>
          <w:rFonts w:ascii="Calibri" w:hAnsi="Calibri" w:cs="Calibri"/>
          <w:sz w:val="24"/>
          <w:szCs w:val="24"/>
        </w:rPr>
      </w:pPr>
      <w:r w:rsidRPr="00AA4C0D">
        <w:rPr>
          <w:rFonts w:ascii="Calibri" w:hAnsi="Calibri" w:cs="Calibri"/>
          <w:sz w:val="24"/>
          <w:szCs w:val="24"/>
        </w:rPr>
        <w:t>La ditta intervenne con una serie di misure di messa in sicurezza d’emergenza: la rimozione della soluzione dispersa e il lavaggio delle superfici contaminate, lo svuotamento delle vasche, lo spurgo e l’attivazione di un sistema di estrazione sul pozzo aziendale, lo smaltimento dei rifiuti liquidi e la rimozione dei terreni contaminati, oltre alla realizzazione di un piezometro di controllo.</w:t>
      </w:r>
    </w:p>
    <w:p w14:paraId="6B21F30D" w14:textId="77777777" w:rsidR="00EA58E3" w:rsidRDefault="00EA58E3" w:rsidP="00EA58E3">
      <w:pPr>
        <w:spacing w:before="240" w:line="276" w:lineRule="auto"/>
        <w:jc w:val="both"/>
        <w:rPr>
          <w:rFonts w:ascii="Calibri" w:hAnsi="Calibri" w:cs="Calibri"/>
          <w:sz w:val="24"/>
          <w:szCs w:val="24"/>
        </w:rPr>
      </w:pPr>
      <w:r w:rsidRPr="00AA4C0D">
        <w:rPr>
          <w:rFonts w:ascii="Calibri" w:hAnsi="Calibri" w:cs="Calibri"/>
          <w:sz w:val="24"/>
          <w:szCs w:val="24"/>
        </w:rPr>
        <w:t xml:space="preserve">Le successive attività di monitoraggio hanno però evidenziato il </w:t>
      </w:r>
      <w:r w:rsidRPr="00FC5131">
        <w:rPr>
          <w:rFonts w:ascii="Calibri" w:hAnsi="Calibri" w:cs="Calibri"/>
          <w:b/>
          <w:bCs/>
          <w:sz w:val="24"/>
          <w:szCs w:val="24"/>
        </w:rPr>
        <w:t>permanere della contaminazione</w:t>
      </w:r>
      <w:r w:rsidRPr="00AA4C0D">
        <w:rPr>
          <w:rFonts w:ascii="Calibri" w:hAnsi="Calibri" w:cs="Calibri"/>
          <w:sz w:val="24"/>
          <w:szCs w:val="24"/>
        </w:rPr>
        <w:t xml:space="preserve">. Nel </w:t>
      </w:r>
      <w:r w:rsidRPr="00FC5131">
        <w:rPr>
          <w:rFonts w:ascii="Calibri" w:hAnsi="Calibri" w:cs="Calibri"/>
          <w:b/>
          <w:bCs/>
          <w:sz w:val="24"/>
          <w:szCs w:val="24"/>
        </w:rPr>
        <w:t>2017</w:t>
      </w:r>
      <w:r w:rsidRPr="00AA4C0D">
        <w:rPr>
          <w:rFonts w:ascii="Calibri" w:hAnsi="Calibri" w:cs="Calibri"/>
          <w:sz w:val="24"/>
          <w:szCs w:val="24"/>
        </w:rPr>
        <w:t xml:space="preserve"> è stata rilevata la presenza di </w:t>
      </w:r>
      <w:r w:rsidRPr="00FC5131">
        <w:rPr>
          <w:rFonts w:ascii="Calibri" w:hAnsi="Calibri" w:cs="Calibri"/>
          <w:b/>
          <w:bCs/>
          <w:sz w:val="24"/>
          <w:szCs w:val="24"/>
        </w:rPr>
        <w:t>cromo totale</w:t>
      </w:r>
      <w:r w:rsidRPr="00AA4C0D">
        <w:rPr>
          <w:rFonts w:ascii="Calibri" w:hAnsi="Calibri" w:cs="Calibri"/>
          <w:sz w:val="24"/>
          <w:szCs w:val="24"/>
        </w:rPr>
        <w:t xml:space="preserve"> e </w:t>
      </w:r>
      <w:r w:rsidRPr="00FC5131">
        <w:rPr>
          <w:rFonts w:ascii="Calibri" w:hAnsi="Calibri" w:cs="Calibri"/>
          <w:b/>
          <w:bCs/>
          <w:sz w:val="24"/>
          <w:szCs w:val="24"/>
        </w:rPr>
        <w:t>cromo esavalente</w:t>
      </w:r>
      <w:r w:rsidRPr="00AA4C0D">
        <w:rPr>
          <w:rFonts w:ascii="Calibri" w:hAnsi="Calibri" w:cs="Calibri"/>
          <w:sz w:val="24"/>
          <w:szCs w:val="24"/>
        </w:rPr>
        <w:t xml:space="preserve"> nelle acque sotterranee anche al di fuori del sito. A seguito dell’inadempienza della ditta agli obblighi di bonifica, nel procedimento è quindi subentrato il </w:t>
      </w:r>
      <w:r w:rsidRPr="00FC5131">
        <w:rPr>
          <w:rFonts w:ascii="Calibri" w:hAnsi="Calibri" w:cs="Calibri"/>
          <w:b/>
          <w:bCs/>
          <w:sz w:val="24"/>
          <w:szCs w:val="24"/>
        </w:rPr>
        <w:t>Comune di San Giovanni in Marignano</w:t>
      </w:r>
      <w:r w:rsidRPr="00AA4C0D">
        <w:rPr>
          <w:rFonts w:ascii="Calibri" w:hAnsi="Calibri" w:cs="Calibri"/>
          <w:sz w:val="24"/>
          <w:szCs w:val="24"/>
        </w:rPr>
        <w:t>.</w:t>
      </w:r>
    </w:p>
    <w:p w14:paraId="107617FC" w14:textId="77777777" w:rsidR="00EA58E3" w:rsidRDefault="00EA58E3" w:rsidP="00EA58E3">
      <w:pPr>
        <w:spacing w:before="240" w:line="276" w:lineRule="auto"/>
        <w:jc w:val="both"/>
        <w:rPr>
          <w:rFonts w:ascii="Calibri" w:hAnsi="Calibri" w:cs="Calibri"/>
          <w:sz w:val="24"/>
          <w:szCs w:val="24"/>
        </w:rPr>
      </w:pPr>
      <w:r w:rsidRPr="00D05193">
        <w:rPr>
          <w:rFonts w:ascii="Calibri" w:hAnsi="Calibri" w:cs="Calibri"/>
          <w:sz w:val="24"/>
          <w:szCs w:val="24"/>
        </w:rPr>
        <w:t xml:space="preserve">Grazie alle risorse del </w:t>
      </w:r>
      <w:proofErr w:type="spellStart"/>
      <w:r w:rsidRPr="00D05193">
        <w:rPr>
          <w:rFonts w:ascii="Calibri" w:hAnsi="Calibri" w:cs="Calibri"/>
          <w:sz w:val="24"/>
          <w:szCs w:val="24"/>
        </w:rPr>
        <w:t>Pnrr</w:t>
      </w:r>
      <w:proofErr w:type="spellEnd"/>
      <w:r w:rsidRPr="00D05193">
        <w:rPr>
          <w:rFonts w:ascii="Calibri" w:hAnsi="Calibri" w:cs="Calibri"/>
          <w:sz w:val="24"/>
          <w:szCs w:val="24"/>
        </w:rPr>
        <w:t xml:space="preserve"> destinate alla bonifica dei siti orfani, il Comune ha potuto completare la caratterizzazione dell’area e avviare il Progetto operativo di bonifica (</w:t>
      </w:r>
      <w:proofErr w:type="spellStart"/>
      <w:r w:rsidRPr="00D05193">
        <w:rPr>
          <w:rFonts w:ascii="Calibri" w:hAnsi="Calibri" w:cs="Calibri"/>
          <w:sz w:val="24"/>
          <w:szCs w:val="24"/>
        </w:rPr>
        <w:t>Pob</w:t>
      </w:r>
      <w:proofErr w:type="spellEnd"/>
      <w:r w:rsidRPr="00D05193">
        <w:rPr>
          <w:rFonts w:ascii="Calibri" w:hAnsi="Calibri" w:cs="Calibri"/>
          <w:sz w:val="24"/>
          <w:szCs w:val="24"/>
        </w:rPr>
        <w:t xml:space="preserve">). I lavori, iniziati nel luglio 2024 e conclusi nel gennaio 2026, hanno consentito di ottenere </w:t>
      </w:r>
      <w:r w:rsidRPr="00FC5131">
        <w:rPr>
          <w:rFonts w:ascii="Calibri" w:hAnsi="Calibri" w:cs="Calibri"/>
          <w:b/>
          <w:bCs/>
          <w:sz w:val="24"/>
          <w:szCs w:val="24"/>
        </w:rPr>
        <w:t>una prima importante certificazione</w:t>
      </w:r>
      <w:r w:rsidRPr="00D05193">
        <w:rPr>
          <w:rFonts w:ascii="Calibri" w:hAnsi="Calibri" w:cs="Calibri"/>
          <w:sz w:val="24"/>
          <w:szCs w:val="24"/>
        </w:rPr>
        <w:t xml:space="preserve">: lo scorso giugno </w:t>
      </w:r>
      <w:proofErr w:type="spellStart"/>
      <w:r w:rsidRPr="00FC5131">
        <w:rPr>
          <w:rFonts w:ascii="Calibri" w:hAnsi="Calibri" w:cs="Calibri"/>
          <w:b/>
          <w:bCs/>
          <w:sz w:val="24"/>
          <w:szCs w:val="24"/>
        </w:rPr>
        <w:t>Arpae</w:t>
      </w:r>
      <w:proofErr w:type="spellEnd"/>
      <w:r w:rsidRPr="00D05193">
        <w:rPr>
          <w:rFonts w:ascii="Calibri" w:hAnsi="Calibri" w:cs="Calibri"/>
          <w:sz w:val="24"/>
          <w:szCs w:val="24"/>
        </w:rPr>
        <w:t xml:space="preserve"> ha dichiarato </w:t>
      </w:r>
      <w:r w:rsidRPr="00FC5131">
        <w:rPr>
          <w:rFonts w:ascii="Calibri" w:hAnsi="Calibri" w:cs="Calibri"/>
          <w:b/>
          <w:bCs/>
          <w:sz w:val="24"/>
          <w:szCs w:val="24"/>
        </w:rPr>
        <w:t>non contaminati 3.350 metri quadrati del sito</w:t>
      </w:r>
      <w:r w:rsidRPr="00D05193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</w:t>
      </w:r>
      <w:r w:rsidRPr="00D05193">
        <w:rPr>
          <w:rFonts w:ascii="Calibri" w:hAnsi="Calibri" w:cs="Calibri"/>
          <w:sz w:val="24"/>
          <w:szCs w:val="24"/>
        </w:rPr>
        <w:t xml:space="preserve">Resta da completare la bonifica di </w:t>
      </w:r>
      <w:r w:rsidRPr="00FC5131">
        <w:rPr>
          <w:rFonts w:ascii="Calibri" w:hAnsi="Calibri" w:cs="Calibri"/>
          <w:b/>
          <w:bCs/>
          <w:sz w:val="24"/>
          <w:szCs w:val="24"/>
        </w:rPr>
        <w:t>950 metri quadrati</w:t>
      </w:r>
      <w:r w:rsidRPr="00D05193">
        <w:rPr>
          <w:rFonts w:ascii="Calibri" w:hAnsi="Calibri" w:cs="Calibri"/>
          <w:sz w:val="24"/>
          <w:szCs w:val="24"/>
        </w:rPr>
        <w:t xml:space="preserve"> del capannone. Le indagini effettuate al termine dei lavori hanno infatti individuato un hot-spot di circa 50 metri quadrati nel quale permane una contaminazione da cromo esavalente, che raggiunge una profondità di circa 7 metri dal piano campagna.</w:t>
      </w:r>
    </w:p>
    <w:p w14:paraId="1D82E582" w14:textId="77777777" w:rsidR="00EA58E3" w:rsidRPr="008537DE" w:rsidRDefault="00EA58E3" w:rsidP="00EA58E3">
      <w:pPr>
        <w:spacing w:before="240" w:line="276" w:lineRule="auto"/>
        <w:jc w:val="both"/>
        <w:rPr>
          <w:rFonts w:ascii="Calibri" w:hAnsi="Calibri" w:cs="Calibri"/>
          <w:sz w:val="24"/>
          <w:szCs w:val="24"/>
        </w:rPr>
      </w:pPr>
      <w:r w:rsidRPr="002A2611">
        <w:rPr>
          <w:rFonts w:ascii="Calibri" w:hAnsi="Calibri" w:cs="Calibri"/>
          <w:sz w:val="24"/>
          <w:szCs w:val="24"/>
        </w:rPr>
        <w:t xml:space="preserve">Per proseguire gli interventi, con la revisione del Piano d’Azione approvata a marzo 2026 il ministero ha assegnato al Comune </w:t>
      </w:r>
      <w:r w:rsidRPr="00FC5131">
        <w:rPr>
          <w:rFonts w:ascii="Calibri" w:hAnsi="Calibri" w:cs="Calibri"/>
          <w:b/>
          <w:bCs/>
          <w:sz w:val="24"/>
          <w:szCs w:val="24"/>
        </w:rPr>
        <w:t xml:space="preserve">ulteriori 500mila euro di risorse </w:t>
      </w:r>
      <w:proofErr w:type="spellStart"/>
      <w:r w:rsidRPr="00FC5131">
        <w:rPr>
          <w:rFonts w:ascii="Calibri" w:hAnsi="Calibri" w:cs="Calibri"/>
          <w:b/>
          <w:bCs/>
          <w:sz w:val="24"/>
          <w:szCs w:val="24"/>
        </w:rPr>
        <w:t>Pnrr</w:t>
      </w:r>
      <w:proofErr w:type="spellEnd"/>
      <w:r w:rsidRPr="002A2611">
        <w:rPr>
          <w:rFonts w:ascii="Calibri" w:hAnsi="Calibri" w:cs="Calibri"/>
          <w:sz w:val="24"/>
          <w:szCs w:val="24"/>
        </w:rPr>
        <w:t xml:space="preserve">, che si aggiungono ai 390.173 euro già stanziati. A fine giugno il Comune ha quindi presentato una seconda variante al </w:t>
      </w:r>
      <w:proofErr w:type="spellStart"/>
      <w:r w:rsidRPr="002A2611">
        <w:rPr>
          <w:rFonts w:ascii="Calibri" w:hAnsi="Calibri" w:cs="Calibri"/>
          <w:sz w:val="24"/>
          <w:szCs w:val="24"/>
        </w:rPr>
        <w:t>Pob</w:t>
      </w:r>
      <w:proofErr w:type="spellEnd"/>
      <w:r w:rsidRPr="002A2611">
        <w:rPr>
          <w:rFonts w:ascii="Calibri" w:hAnsi="Calibri" w:cs="Calibri"/>
          <w:sz w:val="24"/>
          <w:szCs w:val="24"/>
        </w:rPr>
        <w:t>, articolata in due lotti.</w:t>
      </w:r>
      <w:r>
        <w:rPr>
          <w:rFonts w:ascii="Calibri" w:hAnsi="Calibri" w:cs="Calibri"/>
          <w:sz w:val="24"/>
          <w:szCs w:val="24"/>
        </w:rPr>
        <w:t xml:space="preserve"> </w:t>
      </w:r>
      <w:r w:rsidRPr="002A2611">
        <w:rPr>
          <w:rFonts w:ascii="Calibri" w:hAnsi="Calibri" w:cs="Calibri"/>
          <w:sz w:val="24"/>
          <w:szCs w:val="24"/>
        </w:rPr>
        <w:t xml:space="preserve">Il primo, del valore di 499.874 euro e della durata prevista di sei mesi, prevede lo scavo e lo smaltimento dei terreni contaminati </w:t>
      </w:r>
      <w:r w:rsidRPr="008537DE">
        <w:rPr>
          <w:rFonts w:ascii="Calibri" w:hAnsi="Calibri" w:cs="Calibri"/>
          <w:sz w:val="24"/>
          <w:szCs w:val="24"/>
        </w:rPr>
        <w:t>presenti entro 20 metri quadrati di distanza dall’hot-spot</w:t>
      </w:r>
      <w:r w:rsidRPr="002A2611">
        <w:rPr>
          <w:rFonts w:ascii="Calibri" w:hAnsi="Calibri" w:cs="Calibri"/>
          <w:sz w:val="24"/>
          <w:szCs w:val="24"/>
        </w:rPr>
        <w:t xml:space="preserve"> attraverso 50 </w:t>
      </w:r>
      <w:proofErr w:type="spellStart"/>
      <w:r w:rsidRPr="002A2611">
        <w:rPr>
          <w:rFonts w:ascii="Calibri" w:hAnsi="Calibri" w:cs="Calibri"/>
          <w:sz w:val="24"/>
          <w:szCs w:val="24"/>
        </w:rPr>
        <w:t>macrocarotaggi</w:t>
      </w:r>
      <w:proofErr w:type="spellEnd"/>
      <w:r>
        <w:rPr>
          <w:rFonts w:ascii="Calibri" w:hAnsi="Calibri" w:cs="Calibri"/>
          <w:sz w:val="24"/>
          <w:szCs w:val="24"/>
        </w:rPr>
        <w:t xml:space="preserve">. </w:t>
      </w:r>
      <w:r w:rsidRPr="006C64CC">
        <w:rPr>
          <w:rFonts w:ascii="Calibri" w:hAnsi="Calibri" w:cs="Calibri"/>
          <w:sz w:val="24"/>
          <w:szCs w:val="24"/>
        </w:rPr>
        <w:t xml:space="preserve">Il secondo, del valore di 667.987 euro e della durata prevista di tre mesi, prevede 70 </w:t>
      </w:r>
      <w:proofErr w:type="spellStart"/>
      <w:r w:rsidRPr="006C64CC">
        <w:rPr>
          <w:rFonts w:ascii="Calibri" w:hAnsi="Calibri" w:cs="Calibri"/>
          <w:sz w:val="24"/>
          <w:szCs w:val="24"/>
        </w:rPr>
        <w:t>macrocarotaggi</w:t>
      </w:r>
      <w:proofErr w:type="spellEnd"/>
      <w:r w:rsidRPr="006C64CC">
        <w:rPr>
          <w:rFonts w:ascii="Calibri" w:hAnsi="Calibri" w:cs="Calibri"/>
          <w:sz w:val="24"/>
          <w:szCs w:val="24"/>
        </w:rPr>
        <w:t xml:space="preserve"> per intervenire sui restanti 30 metri quadrati</w:t>
      </w:r>
      <w:r>
        <w:rPr>
          <w:rFonts w:ascii="Calibri" w:hAnsi="Calibri" w:cs="Calibri"/>
          <w:sz w:val="24"/>
          <w:szCs w:val="24"/>
        </w:rPr>
        <w:t>.</w:t>
      </w:r>
      <w:r w:rsidRPr="00FE06F0">
        <w:rPr>
          <w:rFonts w:ascii="Calibri" w:hAnsi="Calibri" w:cs="Calibri"/>
          <w:sz w:val="24"/>
          <w:szCs w:val="24"/>
        </w:rPr>
        <w:t xml:space="preserve"> </w:t>
      </w:r>
      <w:r w:rsidRPr="00F1205D">
        <w:rPr>
          <w:rFonts w:ascii="Calibri" w:hAnsi="Calibri" w:cs="Calibri"/>
          <w:sz w:val="24"/>
          <w:szCs w:val="24"/>
        </w:rPr>
        <w:t xml:space="preserve">Il progetto è stato approvato da </w:t>
      </w:r>
      <w:proofErr w:type="spellStart"/>
      <w:r w:rsidRPr="00F1205D">
        <w:rPr>
          <w:rFonts w:ascii="Calibri" w:hAnsi="Calibri" w:cs="Calibri"/>
          <w:sz w:val="24"/>
          <w:szCs w:val="24"/>
        </w:rPr>
        <w:t>Arpae</w:t>
      </w:r>
      <w:proofErr w:type="spellEnd"/>
      <w:r w:rsidRPr="00F1205D">
        <w:rPr>
          <w:rFonts w:ascii="Calibri" w:hAnsi="Calibri" w:cs="Calibri"/>
          <w:sz w:val="24"/>
          <w:szCs w:val="24"/>
        </w:rPr>
        <w:t xml:space="preserve"> e le risorse </w:t>
      </w:r>
      <w:proofErr w:type="spellStart"/>
      <w:r w:rsidRPr="00F1205D">
        <w:rPr>
          <w:rFonts w:ascii="Calibri" w:hAnsi="Calibri" w:cs="Calibri"/>
          <w:sz w:val="24"/>
          <w:szCs w:val="24"/>
        </w:rPr>
        <w:t>Pnrr</w:t>
      </w:r>
      <w:proofErr w:type="spellEnd"/>
      <w:r w:rsidRPr="00F1205D">
        <w:rPr>
          <w:rFonts w:ascii="Calibri" w:hAnsi="Calibri" w:cs="Calibri"/>
          <w:sz w:val="24"/>
          <w:szCs w:val="24"/>
        </w:rPr>
        <w:t xml:space="preserve">, utilizzabili fino a giugno 2027, consentiranno al Comune di realizzare il </w:t>
      </w:r>
      <w:r w:rsidRPr="00F1205D">
        <w:rPr>
          <w:rFonts w:ascii="Calibri" w:hAnsi="Calibri" w:cs="Calibri"/>
          <w:b/>
          <w:bCs/>
          <w:sz w:val="24"/>
          <w:szCs w:val="24"/>
        </w:rPr>
        <w:t>primo lotto</w:t>
      </w:r>
      <w:r w:rsidRPr="00F1205D">
        <w:rPr>
          <w:rFonts w:ascii="Calibri" w:hAnsi="Calibri" w:cs="Calibri"/>
          <w:sz w:val="24"/>
          <w:szCs w:val="24"/>
        </w:rPr>
        <w:t xml:space="preserve"> e </w:t>
      </w:r>
      <w:r w:rsidRPr="00F1205D">
        <w:rPr>
          <w:rFonts w:ascii="Calibri" w:hAnsi="Calibri" w:cs="Calibri"/>
          <w:b/>
          <w:bCs/>
          <w:sz w:val="24"/>
          <w:szCs w:val="24"/>
        </w:rPr>
        <w:t>rimuovere il nucleo più rilevante dell’hot-spot</w:t>
      </w:r>
      <w:r w:rsidRPr="00F1205D">
        <w:rPr>
          <w:rFonts w:ascii="Calibri" w:hAnsi="Calibri" w:cs="Calibri"/>
          <w:sz w:val="24"/>
          <w:szCs w:val="24"/>
        </w:rPr>
        <w:t>.</w:t>
      </w:r>
    </w:p>
    <w:p w14:paraId="255B68BE" w14:textId="77777777" w:rsidR="00F516A0" w:rsidRDefault="00F516A0"/>
    <w:sectPr w:rsidR="00F516A0" w:rsidSect="00EA58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370"/>
    <w:rsid w:val="00013EC1"/>
    <w:rsid w:val="000816E3"/>
    <w:rsid w:val="000D034C"/>
    <w:rsid w:val="003A1B1A"/>
    <w:rsid w:val="00CD0370"/>
    <w:rsid w:val="00EA58E3"/>
    <w:rsid w:val="00F5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77C39"/>
  <w15:chartTrackingRefBased/>
  <w15:docId w15:val="{02E47A07-301A-4F04-A856-7797D694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58E3"/>
  </w:style>
  <w:style w:type="paragraph" w:styleId="Titolo1">
    <w:name w:val="heading 1"/>
    <w:basedOn w:val="Normale"/>
    <w:next w:val="Normale"/>
    <w:link w:val="Titolo1Carattere"/>
    <w:uiPriority w:val="9"/>
    <w:qFormat/>
    <w:rsid w:val="00CD0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0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03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0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03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0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0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0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0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0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0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0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037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037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03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03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03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03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0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0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0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0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0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03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037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037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0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037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03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2400</Characters>
  <Application>Microsoft Office Word</Application>
  <DocSecurity>0</DocSecurity>
  <Lines>20</Lines>
  <Paragraphs>5</Paragraphs>
  <ScaleCrop>false</ScaleCrop>
  <Company>Regione Emilia-Romagna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Vergano Chiara</dc:creator>
  <cp:keywords/>
  <dc:description/>
  <cp:lastModifiedBy>Vergano Chiara</cp:lastModifiedBy>
  <cp:revision>2</cp:revision>
  <dcterms:created xsi:type="dcterms:W3CDTF">2026-10-06T09:38:00Z</dcterms:created>
  <dcterms:modified xsi:type="dcterms:W3CDTF">2026-10-06T09:39:00Z</dcterms:modified>
</cp:coreProperties>
</file>